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4" w:rsidRPr="00DD1394" w:rsidRDefault="00DD1394" w:rsidP="00DD13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1394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DD1394" w:rsidRPr="00DD1394" w:rsidRDefault="00DD1394" w:rsidP="00DD13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1394">
        <w:rPr>
          <w:rFonts w:ascii="Times New Roman" w:hAnsi="Times New Roman"/>
          <w:b/>
          <w:sz w:val="28"/>
          <w:szCs w:val="28"/>
        </w:rPr>
        <w:t>Регионального (г.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394">
        <w:rPr>
          <w:rFonts w:ascii="Times New Roman" w:hAnsi="Times New Roman"/>
          <w:b/>
          <w:sz w:val="28"/>
          <w:szCs w:val="28"/>
        </w:rPr>
        <w:t>Москва) этапа Национального конкурса</w:t>
      </w:r>
    </w:p>
    <w:p w:rsidR="00DD1394" w:rsidRPr="00DD1394" w:rsidRDefault="00DD1394" w:rsidP="00DD13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1394">
        <w:rPr>
          <w:rFonts w:ascii="Times New Roman" w:hAnsi="Times New Roman"/>
          <w:b/>
          <w:sz w:val="28"/>
          <w:szCs w:val="28"/>
        </w:rPr>
        <w:t>профессионального мастерства «СТРОЙМАСТЕР 201</w:t>
      </w:r>
      <w:r>
        <w:rPr>
          <w:rFonts w:ascii="Times New Roman" w:hAnsi="Times New Roman"/>
          <w:b/>
          <w:sz w:val="28"/>
          <w:szCs w:val="28"/>
        </w:rPr>
        <w:t>9</w:t>
      </w:r>
      <w:r w:rsidRPr="00DD1394">
        <w:rPr>
          <w:rFonts w:ascii="Times New Roman" w:hAnsi="Times New Roman"/>
          <w:b/>
          <w:sz w:val="28"/>
          <w:szCs w:val="28"/>
        </w:rPr>
        <w:t>»</w:t>
      </w:r>
    </w:p>
    <w:p w:rsidR="0052558F" w:rsidRDefault="00DD1394" w:rsidP="00DD139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DD1394">
        <w:rPr>
          <w:rFonts w:ascii="Times New Roman" w:hAnsi="Times New Roman"/>
          <w:b/>
          <w:sz w:val="28"/>
          <w:szCs w:val="28"/>
        </w:rPr>
        <w:t xml:space="preserve"> номинации «Лучший каменщик»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DD1394" w:rsidRPr="0052558F" w:rsidRDefault="00DD1394" w:rsidP="00DD139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Т/ ф: Кладка колонн прямоугольного сечения.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Т/ ф: Кладка с расшивкой швов по ходу кладки сложных стен</w:t>
      </w:r>
    </w:p>
    <w:p w:rsidR="0052558F" w:rsidRPr="0052558F" w:rsidRDefault="0052558F" w:rsidP="0052558F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Кладка стен средней сложности из кирпича с расшивкой швов по  </w:t>
      </w:r>
    </w:p>
    <w:p w:rsidR="0052558F" w:rsidRPr="0052558F" w:rsidRDefault="0052558F" w:rsidP="0052558F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ходу кладки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Задание включает в кладку столбов в 2 кирпича и в1,5 кирпича, выкладывание лицевой однорядной кладки, выполнение декоративной кладки из кирпича.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756CC2">
        <w:rPr>
          <w:rFonts w:ascii="Times New Roman" w:hAnsi="Times New Roman"/>
          <w:sz w:val="28"/>
          <w:szCs w:val="28"/>
        </w:rPr>
        <w:t>7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P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P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52558F" w:rsidRPr="0052558F" w:rsidRDefault="0052558F" w:rsidP="0052558F">
      <w:pPr>
        <w:pStyle w:val="aff1"/>
        <w:numPr>
          <w:ilvl w:val="2"/>
          <w:numId w:val="26"/>
        </w:numPr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Кирпич </w:t>
      </w:r>
      <w:proofErr w:type="gramStart"/>
      <w:r w:rsidRPr="0052558F">
        <w:rPr>
          <w:rFonts w:ascii="Times New Roman" w:hAnsi="Times New Roman"/>
          <w:sz w:val="28"/>
          <w:szCs w:val="28"/>
        </w:rPr>
        <w:t>лицевой  желтый</w:t>
      </w:r>
      <w:proofErr w:type="gramEnd"/>
      <w:r w:rsidRPr="0052558F">
        <w:rPr>
          <w:rFonts w:ascii="Times New Roman" w:hAnsi="Times New Roman"/>
          <w:sz w:val="28"/>
          <w:szCs w:val="28"/>
        </w:rPr>
        <w:t xml:space="preserve"> 250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>120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65 </w:t>
      </w:r>
      <w:r w:rsidR="00A660D7">
        <w:rPr>
          <w:rFonts w:ascii="Times New Roman" w:hAnsi="Times New Roman"/>
          <w:sz w:val="28"/>
          <w:szCs w:val="28"/>
        </w:rPr>
        <w:t xml:space="preserve">– 16 </w:t>
      </w:r>
      <w:proofErr w:type="spellStart"/>
      <w:r w:rsidR="00A660D7">
        <w:rPr>
          <w:rFonts w:ascii="Times New Roman" w:hAnsi="Times New Roman"/>
          <w:sz w:val="28"/>
          <w:szCs w:val="28"/>
        </w:rPr>
        <w:t>шт</w:t>
      </w:r>
      <w:proofErr w:type="spellEnd"/>
      <w:r w:rsidRPr="0052558F">
        <w:rPr>
          <w:rFonts w:ascii="Times New Roman" w:hAnsi="Times New Roman"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2"/>
          <w:numId w:val="26"/>
        </w:numPr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Кирпич </w:t>
      </w:r>
      <w:proofErr w:type="gramStart"/>
      <w:r w:rsidRPr="0052558F">
        <w:rPr>
          <w:rFonts w:ascii="Times New Roman" w:hAnsi="Times New Roman"/>
          <w:sz w:val="28"/>
          <w:szCs w:val="28"/>
        </w:rPr>
        <w:t>лицевой  коричневый</w:t>
      </w:r>
      <w:proofErr w:type="gramEnd"/>
      <w:r w:rsidRPr="0052558F">
        <w:rPr>
          <w:rFonts w:ascii="Times New Roman" w:hAnsi="Times New Roman"/>
          <w:sz w:val="28"/>
          <w:szCs w:val="28"/>
        </w:rPr>
        <w:t xml:space="preserve"> 250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>120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>65</w:t>
      </w:r>
      <w:r w:rsidR="00A660D7">
        <w:rPr>
          <w:rFonts w:ascii="Times New Roman" w:hAnsi="Times New Roman"/>
          <w:sz w:val="28"/>
          <w:szCs w:val="28"/>
        </w:rPr>
        <w:t xml:space="preserve"> – 145 </w:t>
      </w:r>
      <w:proofErr w:type="spellStart"/>
      <w:r w:rsidR="00A660D7">
        <w:rPr>
          <w:rFonts w:ascii="Times New Roman" w:hAnsi="Times New Roman"/>
          <w:sz w:val="28"/>
          <w:szCs w:val="28"/>
        </w:rPr>
        <w:t>шт</w:t>
      </w:r>
      <w:proofErr w:type="spellEnd"/>
      <w:r w:rsidR="00A660D7">
        <w:rPr>
          <w:rFonts w:ascii="Times New Roman" w:hAnsi="Times New Roman"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2"/>
          <w:numId w:val="26"/>
        </w:numPr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Раствор кладочный</w:t>
      </w:r>
      <w:r w:rsidR="00A660D7">
        <w:rPr>
          <w:rFonts w:ascii="Times New Roman" w:hAnsi="Times New Roman"/>
          <w:sz w:val="28"/>
          <w:szCs w:val="28"/>
        </w:rPr>
        <w:t xml:space="preserve"> – 1 м</w:t>
      </w:r>
      <w:r w:rsidR="00A660D7" w:rsidRPr="00A660D7">
        <w:rPr>
          <w:rFonts w:ascii="Times New Roman" w:hAnsi="Times New Roman"/>
          <w:sz w:val="28"/>
          <w:szCs w:val="28"/>
          <w:vertAlign w:val="superscript"/>
        </w:rPr>
        <w:t>3</w:t>
      </w:r>
      <w:r w:rsidR="00A660D7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место.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A660D7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на рабочем месте</w:t>
      </w:r>
      <w:r w:rsidR="00A660D7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25215C" w:rsidRDefault="00740A53" w:rsidP="00740A53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40A53">
        <w:rPr>
          <w:rFonts w:ascii="Times New Roman" w:hAnsi="Times New Roman"/>
          <w:sz w:val="28"/>
          <w:szCs w:val="28"/>
        </w:rPr>
        <w:t>Задание включает в кладку</w:t>
      </w:r>
      <w:r>
        <w:rPr>
          <w:rFonts w:ascii="Times New Roman" w:hAnsi="Times New Roman"/>
          <w:sz w:val="28"/>
          <w:szCs w:val="28"/>
        </w:rPr>
        <w:t xml:space="preserve"> модуля, который состоит из</w:t>
      </w:r>
      <w:r w:rsidRPr="00740A53">
        <w:rPr>
          <w:rFonts w:ascii="Times New Roman" w:hAnsi="Times New Roman"/>
          <w:sz w:val="28"/>
          <w:szCs w:val="28"/>
        </w:rPr>
        <w:t xml:space="preserve"> столб</w:t>
      </w:r>
      <w:r>
        <w:rPr>
          <w:rFonts w:ascii="Times New Roman" w:hAnsi="Times New Roman"/>
          <w:sz w:val="28"/>
          <w:szCs w:val="28"/>
        </w:rPr>
        <w:t>а сечением</w:t>
      </w:r>
      <w:r w:rsidRPr="00740A53">
        <w:rPr>
          <w:rFonts w:ascii="Times New Roman" w:hAnsi="Times New Roman"/>
          <w:sz w:val="28"/>
          <w:szCs w:val="28"/>
        </w:rPr>
        <w:t xml:space="preserve"> в 2 кирпича</w:t>
      </w:r>
      <w:r>
        <w:rPr>
          <w:rFonts w:ascii="Times New Roman" w:hAnsi="Times New Roman"/>
          <w:sz w:val="28"/>
          <w:szCs w:val="28"/>
        </w:rPr>
        <w:t xml:space="preserve"> (4 нижних ряда)</w:t>
      </w:r>
      <w:r w:rsidR="00717CE5">
        <w:rPr>
          <w:rFonts w:ascii="Times New Roman" w:hAnsi="Times New Roman"/>
          <w:sz w:val="28"/>
          <w:szCs w:val="28"/>
        </w:rPr>
        <w:t xml:space="preserve"> по 3-х рядной системе перевязки швов</w:t>
      </w:r>
      <w:r>
        <w:rPr>
          <w:rFonts w:ascii="Times New Roman" w:hAnsi="Times New Roman"/>
          <w:sz w:val="28"/>
          <w:szCs w:val="28"/>
        </w:rPr>
        <w:t>, 1 кирпич</w:t>
      </w:r>
      <w:r w:rsidRPr="00740A53">
        <w:rPr>
          <w:rFonts w:ascii="Times New Roman" w:hAnsi="Times New Roman"/>
          <w:sz w:val="28"/>
          <w:szCs w:val="28"/>
        </w:rPr>
        <w:t>и в1,5 кирпича</w:t>
      </w:r>
      <w:r>
        <w:rPr>
          <w:rFonts w:ascii="Times New Roman" w:hAnsi="Times New Roman"/>
          <w:sz w:val="28"/>
          <w:szCs w:val="28"/>
        </w:rPr>
        <w:t xml:space="preserve"> (3 верхних </w:t>
      </w:r>
      <w:proofErr w:type="gramStart"/>
      <w:r>
        <w:rPr>
          <w:rFonts w:ascii="Times New Roman" w:hAnsi="Times New Roman"/>
          <w:sz w:val="28"/>
          <w:szCs w:val="28"/>
        </w:rPr>
        <w:t>ряда)</w:t>
      </w:r>
      <w:r w:rsidR="002A776E">
        <w:rPr>
          <w:rFonts w:ascii="Times New Roman" w:hAnsi="Times New Roman"/>
          <w:sz w:val="28"/>
          <w:szCs w:val="28"/>
        </w:rPr>
        <w:t>–</w:t>
      </w:r>
      <w:proofErr w:type="gramEnd"/>
      <w:r w:rsidR="002A776E">
        <w:rPr>
          <w:rFonts w:ascii="Times New Roman" w:hAnsi="Times New Roman"/>
          <w:sz w:val="28"/>
          <w:szCs w:val="28"/>
        </w:rPr>
        <w:t xml:space="preserve"> по однорядной системе перевязки швов</w:t>
      </w:r>
      <w:r w:rsidRPr="00740A53">
        <w:rPr>
          <w:rFonts w:ascii="Times New Roman" w:hAnsi="Times New Roman"/>
          <w:sz w:val="28"/>
          <w:szCs w:val="28"/>
        </w:rPr>
        <w:t xml:space="preserve">, </w:t>
      </w:r>
    </w:p>
    <w:p w:rsidR="007F02A9" w:rsidRDefault="007F02A9" w:rsidP="007F02A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F02A9">
        <w:rPr>
          <w:rFonts w:ascii="Times New Roman" w:hAnsi="Times New Roman"/>
          <w:sz w:val="28"/>
          <w:szCs w:val="28"/>
        </w:rPr>
        <w:t>ирпич коричневого (красного) цв</w:t>
      </w:r>
      <w:r>
        <w:rPr>
          <w:rFonts w:ascii="Times New Roman" w:hAnsi="Times New Roman"/>
          <w:sz w:val="28"/>
          <w:szCs w:val="28"/>
        </w:rPr>
        <w:t>ета – основная плоскость кладки, выполняется по одноряд</w:t>
      </w:r>
      <w:r w:rsidRPr="007F02A9">
        <w:rPr>
          <w:rFonts w:ascii="Times New Roman" w:hAnsi="Times New Roman"/>
          <w:sz w:val="28"/>
          <w:szCs w:val="28"/>
        </w:rPr>
        <w:t>ной системе перевяз</w:t>
      </w:r>
      <w:r>
        <w:rPr>
          <w:rFonts w:ascii="Times New Roman" w:hAnsi="Times New Roman"/>
          <w:sz w:val="28"/>
          <w:szCs w:val="28"/>
        </w:rPr>
        <w:t>ки швов, толщиной в пол кирпича</w:t>
      </w:r>
      <w:r w:rsidRPr="007F02A9">
        <w:rPr>
          <w:rFonts w:ascii="Times New Roman" w:hAnsi="Times New Roman"/>
          <w:sz w:val="28"/>
          <w:szCs w:val="28"/>
        </w:rPr>
        <w:t xml:space="preserve">. </w:t>
      </w:r>
    </w:p>
    <w:p w:rsidR="002A776E" w:rsidRPr="007F02A9" w:rsidRDefault="002A776E" w:rsidP="007F02A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кирпич, имитирующий кровлю, укладывается под углом в 45 градусов к горизонтальным рядам.</w:t>
      </w:r>
    </w:p>
    <w:p w:rsidR="007F02A9" w:rsidRDefault="007F02A9" w:rsidP="007F02A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02A9">
        <w:rPr>
          <w:rFonts w:ascii="Times New Roman" w:hAnsi="Times New Roman"/>
          <w:sz w:val="28"/>
          <w:szCs w:val="28"/>
        </w:rPr>
        <w:t xml:space="preserve">Толщина горизонтальных и вертикальных швов – 10 мм. Расшивка швов – вогнутая, глубиной 5 мм. </w:t>
      </w:r>
    </w:p>
    <w:p w:rsidR="007F02A9" w:rsidRDefault="00BB06BC" w:rsidP="00BB06BC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B06BC">
        <w:rPr>
          <w:rFonts w:ascii="Times New Roman" w:hAnsi="Times New Roman"/>
          <w:sz w:val="28"/>
          <w:szCs w:val="28"/>
        </w:rPr>
        <w:t>Отклонения в размерах и положении каменных конструкций от проектных не должны превышать</w:t>
      </w:r>
      <w:r w:rsidR="001119A6">
        <w:rPr>
          <w:rFonts w:ascii="Times New Roman" w:hAnsi="Times New Roman"/>
          <w:sz w:val="28"/>
          <w:szCs w:val="28"/>
        </w:rPr>
        <w:t>:</w:t>
      </w:r>
    </w:p>
    <w:p w:rsidR="001119A6" w:rsidRDefault="00E7246F" w:rsidP="00E7246F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="001119A6"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="001119A6" w:rsidRPr="00E7246F">
        <w:rPr>
          <w:rFonts w:ascii="Times New Roman" w:hAnsi="Times New Roman"/>
          <w:sz w:val="28"/>
          <w:szCs w:val="28"/>
        </w:rPr>
        <w:t xml:space="preserve"> и углов кладки от вертикали столба и стены </w:t>
      </w:r>
      <w:r w:rsidRPr="00E7246F"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sz w:val="28"/>
          <w:szCs w:val="28"/>
        </w:rPr>
        <w:t>–3 мм;</w:t>
      </w:r>
    </w:p>
    <w:p w:rsidR="00E7246F" w:rsidRDefault="00E7246F" w:rsidP="00E7246F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E7246F">
        <w:rPr>
          <w:rFonts w:ascii="Times New Roman" w:hAnsi="Times New Roman"/>
          <w:sz w:val="28"/>
          <w:szCs w:val="28"/>
        </w:rPr>
        <w:t>олщина  швов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кладки: гори</w:t>
      </w:r>
      <w:r>
        <w:rPr>
          <w:rFonts w:ascii="Times New Roman" w:hAnsi="Times New Roman"/>
          <w:sz w:val="28"/>
          <w:szCs w:val="28"/>
        </w:rPr>
        <w:t>зонтальных -2; +3</w:t>
      </w:r>
      <w:r w:rsidR="00A9383D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7246F" w:rsidRDefault="00E7246F" w:rsidP="00E7246F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вертикальных -2; +2</w:t>
      </w:r>
      <w:r w:rsidR="00A9383D">
        <w:rPr>
          <w:rFonts w:ascii="Times New Roman" w:hAnsi="Times New Roman"/>
          <w:sz w:val="28"/>
          <w:szCs w:val="28"/>
        </w:rPr>
        <w:t xml:space="preserve"> мм.</w:t>
      </w:r>
    </w:p>
    <w:p w:rsidR="00A9383D" w:rsidRPr="00A9383D" w:rsidRDefault="00A9383D" w:rsidP="00A9383D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</w:t>
      </w:r>
      <w:proofErr w:type="gramStart"/>
      <w:r w:rsidRPr="00A9383D">
        <w:rPr>
          <w:rFonts w:ascii="Times New Roman" w:hAnsi="Times New Roman"/>
          <w:sz w:val="28"/>
          <w:szCs w:val="28"/>
        </w:rPr>
        <w:t>длиной  2</w:t>
      </w:r>
      <w:proofErr w:type="gramEnd"/>
      <w:r w:rsidRPr="00A9383D">
        <w:rPr>
          <w:rFonts w:ascii="Times New Roman" w:hAnsi="Times New Roman"/>
          <w:sz w:val="28"/>
          <w:szCs w:val="28"/>
        </w:rPr>
        <w:t xml:space="preserve"> м </w:t>
      </w:r>
      <w:r>
        <w:rPr>
          <w:rFonts w:ascii="Times New Roman" w:hAnsi="Times New Roman"/>
          <w:sz w:val="28"/>
          <w:szCs w:val="28"/>
        </w:rPr>
        <w:t>– 5 мм.</w:t>
      </w: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Первый день: 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7C3468">
        <w:rPr>
          <w:rFonts w:ascii="Times New Roman" w:hAnsi="Times New Roman"/>
          <w:sz w:val="28"/>
          <w:szCs w:val="28"/>
        </w:rPr>
        <w:t>а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52558F" w:rsidRP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Второй день: </w:t>
      </w:r>
    </w:p>
    <w:p w:rsidR="0052558F" w:rsidRDefault="00756CC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Pr="0052558F" w:rsidRDefault="0052558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52558F" w:rsidRPr="0052558F" w:rsidRDefault="0052558F" w:rsidP="0052558F">
      <w:pPr>
        <w:pStyle w:val="a9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7"/>
      </w:pPr>
    </w:p>
    <w:p w:rsidR="0052558F" w:rsidRDefault="0052558F" w:rsidP="0052558F">
      <w:pPr>
        <w:pStyle w:val="aa"/>
      </w:pPr>
    </w:p>
    <w:p w:rsidR="0052558F" w:rsidRPr="0052558F" w:rsidRDefault="0052558F" w:rsidP="0052558F">
      <w:pPr>
        <w:tabs>
          <w:tab w:val="left" w:pos="8325"/>
        </w:tabs>
        <w:sectPr w:rsidR="0052558F" w:rsidRPr="0052558F" w:rsidSect="00DD1394">
          <w:headerReference w:type="default" r:id="rId7"/>
          <w:pgSz w:w="11906" w:h="16838"/>
          <w:pgMar w:top="1276" w:right="851" w:bottom="1560" w:left="1701" w:header="709" w:footer="709" w:gutter="0"/>
          <w:cols w:space="708"/>
          <w:titlePg/>
          <w:docGrid w:linePitch="360"/>
        </w:sectPr>
      </w:pPr>
      <w:r>
        <w:tab/>
      </w:r>
    </w:p>
    <w:p w:rsidR="0052558F" w:rsidRDefault="0052558F" w:rsidP="0052558F">
      <w:pPr>
        <w:pStyle w:val="a7"/>
        <w:ind w:firstLine="0"/>
      </w:pPr>
      <w:r w:rsidRPr="0052558F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1pt;height:446.4pt" o:ole="">
            <v:imagedata r:id="rId8" o:title=""/>
          </v:shape>
          <o:OLEObject Type="Embed" ProgID="AcroExch.Document.7" ShapeID="_x0000_i1025" DrawAspect="Content" ObjectID="_1618754163" r:id="rId9"/>
        </w:object>
      </w: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Pr="0052558F" w:rsidRDefault="0052558F" w:rsidP="0052558F">
      <w:pPr>
        <w:tabs>
          <w:tab w:val="left" w:pos="3645"/>
        </w:tabs>
        <w:sectPr w:rsidR="0052558F" w:rsidRPr="0052558F" w:rsidSect="008A136B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F814D2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814D2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>тклонения  от</w:t>
      </w:r>
      <w:proofErr w:type="gramEnd"/>
      <w:r w:rsidR="00F814D2" w:rsidRPr="00E7246F">
        <w:rPr>
          <w:rFonts w:ascii="Times New Roman" w:hAnsi="Times New Roman"/>
          <w:sz w:val="28"/>
          <w:szCs w:val="28"/>
        </w:rPr>
        <w:t xml:space="preserve">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</w:t>
      </w:r>
      <w:proofErr w:type="gramEnd"/>
      <w:r w:rsidRPr="00E7246F">
        <w:rPr>
          <w:rFonts w:ascii="Times New Roman" w:hAnsi="Times New Roman"/>
          <w:sz w:val="28"/>
          <w:szCs w:val="28"/>
        </w:rPr>
        <w:t xml:space="preserve">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proofErr w:type="gramStart"/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</w:t>
      </w:r>
      <w:proofErr w:type="gramEnd"/>
      <w:r w:rsidR="00F814D2" w:rsidRPr="00E7246F">
        <w:rPr>
          <w:rFonts w:ascii="Times New Roman" w:hAnsi="Times New Roman"/>
          <w:sz w:val="28"/>
          <w:szCs w:val="28"/>
        </w:rPr>
        <w:t xml:space="preserve">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</w:t>
      </w:r>
      <w:proofErr w:type="gramStart"/>
      <w:r w:rsidR="00F814D2" w:rsidRPr="00A9383D">
        <w:rPr>
          <w:rFonts w:ascii="Times New Roman" w:hAnsi="Times New Roman"/>
          <w:sz w:val="28"/>
          <w:szCs w:val="28"/>
        </w:rPr>
        <w:t>длиной  2</w:t>
      </w:r>
      <w:proofErr w:type="gramEnd"/>
      <w:r w:rsidR="00F814D2" w:rsidRPr="00A9383D">
        <w:rPr>
          <w:rFonts w:ascii="Times New Roman" w:hAnsi="Times New Roman"/>
          <w:sz w:val="28"/>
          <w:szCs w:val="28"/>
        </w:rPr>
        <w:t xml:space="preserve">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</w:t>
      </w:r>
      <w:proofErr w:type="gramStart"/>
      <w:r w:rsidRPr="00A9383D">
        <w:rPr>
          <w:rFonts w:ascii="Times New Roman" w:hAnsi="Times New Roman"/>
          <w:sz w:val="28"/>
          <w:szCs w:val="28"/>
        </w:rPr>
        <w:t>длиной  2</w:t>
      </w:r>
      <w:proofErr w:type="gramEnd"/>
      <w:r w:rsidRPr="00A9383D">
        <w:rPr>
          <w:rFonts w:ascii="Times New Roman" w:hAnsi="Times New Roman"/>
          <w:sz w:val="28"/>
          <w:szCs w:val="28"/>
        </w:rPr>
        <w:t xml:space="preserve">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</w:t>
      </w:r>
      <w:proofErr w:type="gramStart"/>
      <w:r w:rsidRPr="00A9383D">
        <w:rPr>
          <w:rFonts w:ascii="Times New Roman" w:hAnsi="Times New Roman"/>
          <w:sz w:val="28"/>
          <w:szCs w:val="28"/>
        </w:rPr>
        <w:t>длиной  2</w:t>
      </w:r>
      <w:proofErr w:type="gramEnd"/>
      <w:r w:rsidRPr="00A9383D">
        <w:rPr>
          <w:rFonts w:ascii="Times New Roman" w:hAnsi="Times New Roman"/>
          <w:sz w:val="28"/>
          <w:szCs w:val="28"/>
        </w:rPr>
        <w:t xml:space="preserve">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DE5EE8" w:rsidRDefault="00DE5EE8" w:rsidP="00DE5EE8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proofErr w:type="spellStart"/>
      <w:r>
        <w:rPr>
          <w:rFonts w:ascii="Times New Roman" w:hAnsi="Times New Roman"/>
          <w:sz w:val="28"/>
          <w:szCs w:val="28"/>
        </w:rPr>
        <w:t>модулябез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отклонений –10 баллов;</w:t>
      </w:r>
    </w:p>
    <w:p w:rsidR="00DE5EE8" w:rsidRDefault="00DE5EE8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угла декоративной клади в 45° - 10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</w:t>
      </w:r>
      <w:proofErr w:type="gramStart"/>
      <w:r>
        <w:rPr>
          <w:rFonts w:ascii="Times New Roman" w:hAnsi="Times New Roman"/>
          <w:sz w:val="28"/>
          <w:szCs w:val="28"/>
        </w:rPr>
        <w:t xml:space="preserve">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</w:t>
      </w:r>
      <w:proofErr w:type="gramEnd"/>
      <w:r w:rsidR="00F814D2" w:rsidRPr="00B74E6B">
        <w:rPr>
          <w:rFonts w:ascii="Times New Roman" w:hAnsi="Times New Roman"/>
          <w:sz w:val="28"/>
          <w:szCs w:val="28"/>
        </w:rPr>
        <w:t>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ведро 15л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2503">
        <w:rPr>
          <w:rFonts w:ascii="Times New Roman" w:hAnsi="Times New Roman"/>
          <w:sz w:val="28"/>
          <w:szCs w:val="28"/>
        </w:rPr>
        <w:t xml:space="preserve">опата совковая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щётка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ветошь -0,5 кг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совок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губка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емкость для раствора – 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</w:t>
      </w:r>
      <w:r>
        <w:rPr>
          <w:rFonts w:ascii="Times New Roman" w:hAnsi="Times New Roman"/>
          <w:sz w:val="28"/>
          <w:szCs w:val="28"/>
        </w:rPr>
        <w:t>каменщика-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молоток-кирочка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киянка пластиковая – 1 шт. 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рулетка 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складной метр 2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шнур-отвес </w:t>
      </w:r>
      <w:r>
        <w:rPr>
          <w:rFonts w:ascii="Times New Roman" w:hAnsi="Times New Roman"/>
          <w:sz w:val="28"/>
          <w:szCs w:val="28"/>
        </w:rPr>
        <w:t>-2</w:t>
      </w:r>
      <w:r w:rsidRPr="001D2503">
        <w:rPr>
          <w:rFonts w:ascii="Times New Roman" w:hAnsi="Times New Roman"/>
          <w:sz w:val="28"/>
          <w:szCs w:val="28"/>
        </w:rPr>
        <w:t xml:space="preserve"> шт.</w:t>
      </w:r>
    </w:p>
    <w:p w:rsidR="00B71ED0" w:rsidRPr="00ED6E3F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D6E3F">
        <w:rPr>
          <w:rFonts w:ascii="Times New Roman" w:hAnsi="Times New Roman"/>
          <w:color w:val="000000"/>
          <w:sz w:val="28"/>
          <w:szCs w:val="28"/>
        </w:rPr>
        <w:t>шнур-причалка</w:t>
      </w:r>
      <w:r>
        <w:rPr>
          <w:rFonts w:ascii="Times New Roman" w:hAnsi="Times New Roman"/>
          <w:color w:val="000000"/>
          <w:sz w:val="28"/>
          <w:szCs w:val="28"/>
        </w:rPr>
        <w:t>– 5 м.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строительный маркер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 w:rsidRPr="001D2503">
        <w:rPr>
          <w:rFonts w:ascii="Times New Roman" w:hAnsi="Times New Roman"/>
          <w:sz w:val="28"/>
          <w:szCs w:val="28"/>
        </w:rPr>
        <w:t xml:space="preserve">пузырьковый </w:t>
      </w:r>
      <w:r>
        <w:rPr>
          <w:rFonts w:ascii="Times New Roman" w:hAnsi="Times New Roman"/>
          <w:sz w:val="28"/>
          <w:szCs w:val="28"/>
        </w:rPr>
        <w:t xml:space="preserve"> 600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1D2503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D2503">
        <w:rPr>
          <w:rFonts w:ascii="Times New Roman" w:hAnsi="Times New Roman"/>
          <w:sz w:val="28"/>
          <w:szCs w:val="28"/>
        </w:rPr>
        <w:t xml:space="preserve">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правило 1,5 </w:t>
      </w:r>
      <w:r>
        <w:rPr>
          <w:rFonts w:ascii="Times New Roman" w:hAnsi="Times New Roman"/>
          <w:sz w:val="28"/>
          <w:szCs w:val="28"/>
        </w:rPr>
        <w:t xml:space="preserve">(2) </w:t>
      </w:r>
      <w:r w:rsidRPr="001D250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Pr="001D2503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</w:t>
      </w:r>
      <w:r>
        <w:rPr>
          <w:rFonts w:ascii="Times New Roman" w:hAnsi="Times New Roman"/>
          <w:sz w:val="28"/>
          <w:szCs w:val="28"/>
        </w:rPr>
        <w:t xml:space="preserve">полукруглая </w:t>
      </w:r>
      <w:r w:rsidRPr="001D2503">
        <w:rPr>
          <w:rFonts w:ascii="Times New Roman" w:hAnsi="Times New Roman"/>
          <w:sz w:val="28"/>
          <w:szCs w:val="28"/>
        </w:rPr>
        <w:t xml:space="preserve">вогнутая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нож строительный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B71ED0" w:rsidRDefault="00B71ED0" w:rsidP="00B71ED0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1ED0">
        <w:rPr>
          <w:rFonts w:ascii="Times New Roman" w:hAnsi="Times New Roman"/>
          <w:sz w:val="28"/>
          <w:szCs w:val="28"/>
        </w:rPr>
        <w:t>длинитель строительный 30 м. провод сечением 2,5 квадрата с заземлением</w:t>
      </w:r>
      <w:r>
        <w:rPr>
          <w:rFonts w:ascii="Times New Roman" w:hAnsi="Times New Roman"/>
          <w:sz w:val="28"/>
          <w:szCs w:val="28"/>
        </w:rPr>
        <w:t>.</w:t>
      </w:r>
    </w:p>
    <w:p w:rsidR="00B71ED0" w:rsidRPr="00FE53F8" w:rsidRDefault="00FE53F8" w:rsidP="00FE53F8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71ED0" w:rsidRPr="00FE53F8">
        <w:rPr>
          <w:rFonts w:ascii="Times New Roman" w:hAnsi="Times New Roman"/>
          <w:sz w:val="28"/>
          <w:szCs w:val="28"/>
        </w:rPr>
        <w:t>ак полиэтиленовый с круглыми стенками объем 90 л.</w:t>
      </w:r>
    </w:p>
    <w:p w:rsidR="00FE53F8" w:rsidRDefault="00B71ED0" w:rsidP="00FE53F8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E53F8">
        <w:rPr>
          <w:rFonts w:ascii="Times New Roman" w:hAnsi="Times New Roman"/>
          <w:sz w:val="28"/>
          <w:szCs w:val="28"/>
        </w:rPr>
        <w:t>станки для распиловки кирпича (один на 2 участников предоставляются организаторами конкурса).</w:t>
      </w:r>
    </w:p>
    <w:p w:rsidR="00B71ED0" w:rsidRDefault="00B71ED0" w:rsidP="00FE53F8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FE53F8">
        <w:rPr>
          <w:rFonts w:ascii="Times New Roman" w:hAnsi="Times New Roman"/>
          <w:sz w:val="28"/>
          <w:szCs w:val="28"/>
        </w:rPr>
        <w:t xml:space="preserve"> электрические строительные миксеры для приготовления растворов.</w:t>
      </w:r>
    </w:p>
    <w:p w:rsidR="00FE53F8" w:rsidRPr="001D2503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комбинезон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FE53F8" w:rsidRPr="001D2503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ботинки с </w:t>
      </w:r>
      <w:r>
        <w:rPr>
          <w:rFonts w:ascii="Times New Roman" w:hAnsi="Times New Roman"/>
          <w:sz w:val="28"/>
          <w:szCs w:val="28"/>
        </w:rPr>
        <w:t xml:space="preserve">усиленным </w:t>
      </w:r>
      <w:r w:rsidRPr="001D2503">
        <w:rPr>
          <w:rFonts w:ascii="Times New Roman" w:hAnsi="Times New Roman"/>
          <w:sz w:val="28"/>
          <w:szCs w:val="28"/>
        </w:rPr>
        <w:t xml:space="preserve">металлическим </w:t>
      </w:r>
      <w:proofErr w:type="gramStart"/>
      <w:r w:rsidRPr="001D2503">
        <w:rPr>
          <w:rFonts w:ascii="Times New Roman" w:hAnsi="Times New Roman"/>
          <w:sz w:val="28"/>
          <w:szCs w:val="28"/>
        </w:rPr>
        <w:t xml:space="preserve">носком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D2503">
        <w:rPr>
          <w:rFonts w:ascii="Times New Roman" w:hAnsi="Times New Roman"/>
          <w:sz w:val="28"/>
          <w:szCs w:val="28"/>
        </w:rPr>
        <w:t>1 пара</w:t>
      </w:r>
    </w:p>
    <w:p w:rsidR="00FE53F8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FE53F8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53F8">
        <w:rPr>
          <w:rFonts w:ascii="Times New Roman" w:hAnsi="Times New Roman"/>
          <w:sz w:val="28"/>
          <w:szCs w:val="28"/>
        </w:rPr>
        <w:t>ерчатки одинарные, обливные</w:t>
      </w:r>
      <w:r>
        <w:rPr>
          <w:rFonts w:ascii="Times New Roman" w:hAnsi="Times New Roman"/>
          <w:sz w:val="28"/>
          <w:szCs w:val="28"/>
        </w:rPr>
        <w:t>.</w:t>
      </w:r>
    </w:p>
    <w:p w:rsidR="00FE53F8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E53F8">
        <w:rPr>
          <w:rFonts w:ascii="Times New Roman" w:hAnsi="Times New Roman"/>
          <w:sz w:val="28"/>
          <w:szCs w:val="28"/>
        </w:rPr>
        <w:t>еспиратор</w:t>
      </w:r>
      <w:r>
        <w:rPr>
          <w:rFonts w:ascii="Times New Roman" w:hAnsi="Times New Roman"/>
          <w:sz w:val="28"/>
          <w:szCs w:val="28"/>
        </w:rPr>
        <w:t xml:space="preserve"> – 1 шт.</w:t>
      </w:r>
    </w:p>
    <w:p w:rsidR="00FE53F8" w:rsidRPr="00FE53F8" w:rsidRDefault="00FE53F8" w:rsidP="00FE53F8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53F8">
        <w:rPr>
          <w:rFonts w:ascii="Times New Roman" w:hAnsi="Times New Roman"/>
          <w:sz w:val="28"/>
          <w:szCs w:val="28"/>
        </w:rPr>
        <w:t>чки защитные</w:t>
      </w:r>
      <w:r>
        <w:rPr>
          <w:rFonts w:ascii="Times New Roman" w:hAnsi="Times New Roman"/>
          <w:sz w:val="28"/>
          <w:szCs w:val="28"/>
        </w:rPr>
        <w:t xml:space="preserve"> – 1 шт.</w:t>
      </w:r>
    </w:p>
    <w:p w:rsidR="00075536" w:rsidRPr="001D2503" w:rsidRDefault="00075536" w:rsidP="00075536">
      <w:pPr>
        <w:numPr>
          <w:ilvl w:val="0"/>
          <w:numId w:val="29"/>
        </w:numPr>
        <w:tabs>
          <w:tab w:val="left" w:pos="426"/>
        </w:tabs>
        <w:spacing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наушники (</w:t>
      </w:r>
      <w:proofErr w:type="spellStart"/>
      <w:r w:rsidRPr="001D2503">
        <w:rPr>
          <w:rFonts w:ascii="Times New Roman" w:hAnsi="Times New Roman"/>
          <w:sz w:val="28"/>
          <w:szCs w:val="28"/>
        </w:rPr>
        <w:t>беруши</w:t>
      </w:r>
      <w:proofErr w:type="spellEnd"/>
      <w:r w:rsidRPr="001D25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Pr="001D2503">
        <w:rPr>
          <w:rFonts w:ascii="Times New Roman" w:hAnsi="Times New Roman"/>
          <w:sz w:val="28"/>
          <w:szCs w:val="28"/>
        </w:rPr>
        <w:t>1  шт.</w:t>
      </w:r>
      <w:proofErr w:type="gramEnd"/>
    </w:p>
    <w:p w:rsidR="00FE53F8" w:rsidRPr="00FE53F8" w:rsidRDefault="00FE53F8" w:rsidP="00075536">
      <w:pPr>
        <w:tabs>
          <w:tab w:val="left" w:pos="429"/>
        </w:tabs>
        <w:spacing w:line="240" w:lineRule="auto"/>
        <w:ind w:left="145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6E" w:rsidRDefault="006F7B6E" w:rsidP="0052558F">
      <w:pPr>
        <w:spacing w:line="240" w:lineRule="auto"/>
      </w:pPr>
      <w:r>
        <w:separator/>
      </w:r>
    </w:p>
  </w:endnote>
  <w:endnote w:type="continuationSeparator" w:id="0">
    <w:p w:rsidR="006F7B6E" w:rsidRDefault="006F7B6E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6E" w:rsidRDefault="006F7B6E" w:rsidP="0052558F">
      <w:pPr>
        <w:spacing w:line="240" w:lineRule="auto"/>
      </w:pPr>
      <w:r>
        <w:separator/>
      </w:r>
    </w:p>
  </w:footnote>
  <w:footnote w:type="continuationSeparator" w:id="0">
    <w:p w:rsidR="006F7B6E" w:rsidRDefault="006F7B6E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92" w:rsidRPr="00AD67AC" w:rsidRDefault="00A077B8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DD1394">
      <w:rPr>
        <w:rStyle w:val="af5"/>
        <w:noProof/>
      </w:rPr>
      <w:t>6</w:t>
    </w:r>
    <w:r w:rsidRPr="00AD67AC">
      <w:rPr>
        <w:rStyle w:val="af5"/>
      </w:rPr>
      <w:fldChar w:fldCharType="end"/>
    </w:r>
  </w:p>
  <w:p w:rsidR="00782D92" w:rsidRDefault="006F7B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0" w:rsidRPr="006A60A9" w:rsidRDefault="006F7B6E">
    <w:pPr>
      <w:pStyle w:val="ac"/>
      <w:jc w:val="right"/>
      <w:rPr>
        <w:rStyle w:val="af5"/>
      </w:rPr>
    </w:pPr>
  </w:p>
  <w:p w:rsidR="00660C10" w:rsidRDefault="006F7B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77"/>
    <w:rsid w:val="00075536"/>
    <w:rsid w:val="0010600B"/>
    <w:rsid w:val="001119A6"/>
    <w:rsid w:val="001D6B87"/>
    <w:rsid w:val="0025215C"/>
    <w:rsid w:val="002A776E"/>
    <w:rsid w:val="0039663C"/>
    <w:rsid w:val="003B7226"/>
    <w:rsid w:val="0052558F"/>
    <w:rsid w:val="006F7B6E"/>
    <w:rsid w:val="00717CE5"/>
    <w:rsid w:val="00740A53"/>
    <w:rsid w:val="00756CC2"/>
    <w:rsid w:val="007C2F77"/>
    <w:rsid w:val="007C3468"/>
    <w:rsid w:val="007D29D4"/>
    <w:rsid w:val="007F02A9"/>
    <w:rsid w:val="00934F7F"/>
    <w:rsid w:val="00A077B8"/>
    <w:rsid w:val="00A100DC"/>
    <w:rsid w:val="00A23207"/>
    <w:rsid w:val="00A660D7"/>
    <w:rsid w:val="00A9383D"/>
    <w:rsid w:val="00B2391A"/>
    <w:rsid w:val="00B71ED0"/>
    <w:rsid w:val="00B74E6B"/>
    <w:rsid w:val="00BB06BC"/>
    <w:rsid w:val="00DB6A4A"/>
    <w:rsid w:val="00DD1394"/>
    <w:rsid w:val="00DE5EE8"/>
    <w:rsid w:val="00E7246F"/>
    <w:rsid w:val="00F814D2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089B-5528-43A6-9AD8-DE7D276B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Симиргина Елена</cp:lastModifiedBy>
  <cp:revision>3</cp:revision>
  <dcterms:created xsi:type="dcterms:W3CDTF">2019-04-09T14:38:00Z</dcterms:created>
  <dcterms:modified xsi:type="dcterms:W3CDTF">2019-05-07T14:09:00Z</dcterms:modified>
</cp:coreProperties>
</file>